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D7" w:rsidRDefault="006D4248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3538D7" w:rsidRDefault="006D4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July 7, 2024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538D7" w:rsidRDefault="006D4248" w:rsidP="00480A17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3538D7" w:rsidRDefault="006D4248" w:rsidP="00480A17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480A17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480A17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it-IT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Song:</w:t>
      </w:r>
      <w:r>
        <w:rPr>
          <w:rFonts w:ascii="Times New Roman" w:hAnsi="Times New Roman"/>
          <w:sz w:val="26"/>
          <w:szCs w:val="26"/>
        </w:rPr>
        <w:t xml:space="preserve"> # 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</w:t>
      </w:r>
      <w:r>
        <w:rPr>
          <w:rFonts w:ascii="Times New Roman" w:hAnsi="Times New Roman"/>
          <w:b/>
          <w:bCs/>
          <w:sz w:val="26"/>
          <w:szCs w:val="26"/>
        </w:rPr>
        <w:t>elcome 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Music: 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#562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Be Thou My Vision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r>
        <w:rPr>
          <w:rFonts w:ascii="Times New Roman" w:hAnsi="Times New Roman"/>
          <w:i/>
          <w:iCs/>
          <w:sz w:val="26"/>
          <w:szCs w:val="26"/>
        </w:rPr>
        <w:t xml:space="preserve"> ( from Psalm 97)</w:t>
      </w:r>
      <w:r w:rsidR="00480A17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="00480A17" w:rsidRPr="00480A17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Minister:</w:t>
      </w:r>
      <w:r w:rsidR="00480A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 LORD reigns, let the earth rejoice;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let the many lands be glad!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Minister:</w:t>
      </w:r>
      <w:r w:rsidR="00480A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 heavens proclaim His righteousness,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all the peoples</w:t>
      </w:r>
      <w:r>
        <w:rPr>
          <w:rFonts w:ascii="Times New Roman" w:hAnsi="Times New Roman"/>
          <w:b/>
          <w:bCs/>
          <w:sz w:val="26"/>
          <w:szCs w:val="26"/>
        </w:rPr>
        <w:t xml:space="preserve"> see His glory.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Minister:</w:t>
      </w:r>
      <w:r w:rsidR="00480A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For You, O LORD, are most high over all the earth;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You are exalted far above all gods.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480A17" w:rsidRPr="00480A17">
        <w:rPr>
          <w:rFonts w:ascii="Times New Roman" w:hAnsi="Times New Roman"/>
          <w:bCs/>
          <w:i/>
          <w:sz w:val="26"/>
          <w:szCs w:val="26"/>
          <w:u w:val="single"/>
        </w:rPr>
        <w:t>Pastor Dustin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ALL:  Our God, we praise You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that we have been brought out of the kingdom of darkness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into Your marvelous l</w:t>
      </w:r>
      <w:r>
        <w:rPr>
          <w:rFonts w:ascii="Times New Roman" w:hAnsi="Times New Roman"/>
          <w:b/>
          <w:bCs/>
          <w:sz w:val="26"/>
          <w:szCs w:val="26"/>
        </w:rPr>
        <w:t>ight.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May Your Spirit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make us more and more into the likeness of our Savior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  <w:lang w:val="sv-SE"/>
        </w:rPr>
        <w:t>Jesus,</w:t>
      </w:r>
      <w:r>
        <w:rPr>
          <w:rFonts w:ascii="Times New Roman" w:hAnsi="Times New Roman"/>
          <w:b/>
          <w:bCs/>
          <w:sz w:val="26"/>
          <w:szCs w:val="26"/>
        </w:rPr>
        <w:t>in whom there is no darkness all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Lord, we repent of how the shadows of darkness linger in us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causing us to sin,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keeping us from loving You and one another as we ought to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We have often been fooled into thinking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that we have overcome a specific sin,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only to find that the roots remain deep and strong.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Our relationships are filled with stress: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grievances are not easily forgotten,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love for others does not always come from a joyful and willing heart.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We long for purity of heart and mind,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of affection and will.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We long for Your Spirit to produce in us the fruit of love,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joy, peace, patience, kindness, goodness,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faithfulness, gentl</w:t>
      </w:r>
      <w:r>
        <w:rPr>
          <w:rFonts w:ascii="Times New Roman" w:hAnsi="Times New Roman"/>
          <w:b/>
          <w:bCs/>
          <w:sz w:val="26"/>
          <w:szCs w:val="26"/>
        </w:rPr>
        <w:t xml:space="preserve">eness, and self-control.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Please grant this to us for Your glory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and for the good of Your Church and the world.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(A time for quiet prayer and musical meditation)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480A17" w:rsidRPr="00480A17">
        <w:rPr>
          <w:rFonts w:ascii="Times New Roman" w:hAnsi="Times New Roman"/>
          <w:bCs/>
          <w:i/>
          <w:sz w:val="26"/>
          <w:szCs w:val="26"/>
          <w:u w:val="single"/>
        </w:rPr>
        <w:t>Bill Sandhoff, Liturgist</w:t>
      </w:r>
      <w:r w:rsidR="00480A17" w:rsidRPr="00480A1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(from Psalm 146)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Liturgist</w:t>
      </w:r>
      <w:r>
        <w:rPr>
          <w:rFonts w:ascii="Times New Roman" w:hAnsi="Times New Roman"/>
          <w:sz w:val="26"/>
          <w:szCs w:val="26"/>
        </w:rPr>
        <w:t xml:space="preserve">: Blessed is he </w:t>
      </w:r>
      <w:r>
        <w:rPr>
          <w:rFonts w:ascii="Times New Roman" w:hAnsi="Times New Roman"/>
          <w:sz w:val="26"/>
          <w:szCs w:val="26"/>
        </w:rPr>
        <w:t>whose help is the God of Jacob,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whose hope is in the LORD his God,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who made heaven and earth, the sea, and all that is in them,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who keeps faith forever;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who executes justice for the oppressed,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who gives food to the hungry.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The LORD sets the prisoner</w:t>
      </w:r>
      <w:r>
        <w:rPr>
          <w:rFonts w:ascii="Times New Roman" w:hAnsi="Times New Roman"/>
          <w:sz w:val="26"/>
          <w:szCs w:val="26"/>
        </w:rPr>
        <w:t>s free;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the LORD opens the eyes of the blind.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The LORD lifts up those who are bowed down; the LORD loves the righteous.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538D7" w:rsidRDefault="00480A1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Worship Through Music: #11  </w:t>
      </w:r>
      <w:r w:rsidR="006D4248">
        <w:rPr>
          <w:rFonts w:ascii="Times New Roman" w:hAnsi="Times New Roman"/>
          <w:b/>
          <w:bCs/>
          <w:sz w:val="26"/>
          <w:szCs w:val="26"/>
        </w:rPr>
        <w:t>“</w:t>
      </w:r>
      <w:r w:rsidR="006D4248">
        <w:rPr>
          <w:rFonts w:ascii="Times New Roman" w:hAnsi="Times New Roman"/>
          <w:b/>
          <w:bCs/>
          <w:sz w:val="26"/>
          <w:szCs w:val="26"/>
        </w:rPr>
        <w:t>Come Thou Fount of Every Blessing</w:t>
      </w:r>
      <w:r w:rsidR="006D4248">
        <w:rPr>
          <w:rFonts w:ascii="Times New Roman" w:hAnsi="Times New Roman"/>
          <w:b/>
          <w:bCs/>
          <w:sz w:val="26"/>
          <w:szCs w:val="26"/>
        </w:rPr>
        <w:t>”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</w:t>
      </w:r>
      <w:r w:rsidR="00480A17">
        <w:rPr>
          <w:rFonts w:ascii="Times New Roman" w:hAnsi="Times New Roman"/>
          <w:b/>
          <w:bCs/>
          <w:sz w:val="26"/>
          <w:szCs w:val="26"/>
        </w:rPr>
        <w:t xml:space="preserve">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Eruption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3538D7" w:rsidRDefault="006D4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</w:t>
      </w:r>
    </w:p>
    <w:p w:rsidR="003538D7" w:rsidRDefault="003538D7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  <w:rtl/>
        </w:rPr>
        <w:t>’</w:t>
      </w:r>
      <w:r>
        <w:rPr>
          <w:rFonts w:ascii="Times New Roman" w:hAnsi="Times New Roman"/>
          <w:b/>
          <w:bCs/>
          <w:sz w:val="26"/>
          <w:szCs w:val="26"/>
          <w:lang w:val="es-ES_tradnl"/>
        </w:rPr>
        <w:t xml:space="preserve">s Prayer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debtors. And lead us not into</w:t>
      </w:r>
      <w:r w:rsidR="00480A17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temptation;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3538D7" w:rsidRDefault="003538D7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Offering and Offertory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Supper</w:t>
      </w:r>
    </w:p>
    <w:p w:rsidR="003538D7" w:rsidRDefault="006D4248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  <w:rtl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s Supper will be available in cups as you enter the church.  Please hold the bread and cup</w:t>
      </w:r>
      <w:r>
        <w:rPr>
          <w:rFonts w:ascii="Times New Roman" w:hAnsi="Times New Roman"/>
          <w:i/>
          <w:iCs/>
          <w:sz w:val="26"/>
          <w:szCs w:val="26"/>
        </w:rPr>
        <w:t xml:space="preserve"> until we take them together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480A17">
        <w:rPr>
          <w:rFonts w:ascii="Times New Roman" w:hAnsi="Times New Roman"/>
          <w:b/>
          <w:bCs/>
          <w:sz w:val="26"/>
          <w:szCs w:val="26"/>
        </w:rPr>
        <w:t>: #139</w:t>
      </w: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Great is Thy Faithfulness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-Fellowship Time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-Opportunities to Serve this church: Sound booth, projector and screen, childr</w:t>
      </w:r>
      <w:r>
        <w:rPr>
          <w:rFonts w:ascii="Times New Roman" w:hAnsi="Times New Roman"/>
          <w:i/>
          <w:iCs/>
          <w:sz w:val="26"/>
          <w:szCs w:val="26"/>
        </w:rPr>
        <w:t>en ministry</w:t>
      </w:r>
    </w:p>
    <w:p w:rsidR="003538D7" w:rsidRDefault="006D424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</w:t>
      </w:r>
    </w:p>
    <w:p w:rsidR="003538D7" w:rsidRDefault="003538D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38D7" w:rsidRDefault="006D424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Benediction</w:t>
      </w:r>
    </w:p>
    <w:p w:rsidR="003538D7" w:rsidRDefault="003538D7">
      <w:pPr>
        <w:pStyle w:val="Body"/>
      </w:pPr>
    </w:p>
    <w:sectPr w:rsidR="003538D7" w:rsidSect="003538D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48" w:rsidRDefault="006D4248" w:rsidP="003538D7">
      <w:r>
        <w:separator/>
      </w:r>
    </w:p>
  </w:endnote>
  <w:endnote w:type="continuationSeparator" w:id="1">
    <w:p w:rsidR="006D4248" w:rsidRDefault="006D4248" w:rsidP="0035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D7" w:rsidRDefault="003538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48" w:rsidRDefault="006D4248" w:rsidP="003538D7">
      <w:r>
        <w:separator/>
      </w:r>
    </w:p>
  </w:footnote>
  <w:footnote w:type="continuationSeparator" w:id="1">
    <w:p w:rsidR="006D4248" w:rsidRDefault="006D4248" w:rsidP="00353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D7" w:rsidRDefault="003538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8D7"/>
    <w:rsid w:val="003538D7"/>
    <w:rsid w:val="00480A17"/>
    <w:rsid w:val="006D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3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38D7"/>
    <w:rPr>
      <w:u w:val="single"/>
    </w:rPr>
  </w:style>
  <w:style w:type="paragraph" w:customStyle="1" w:styleId="Body">
    <w:name w:val="Body"/>
    <w:rsid w:val="003538D7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Company>HP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2024-07-05T17:06:00Z</dcterms:created>
  <dcterms:modified xsi:type="dcterms:W3CDTF">2024-07-05T17:06:00Z</dcterms:modified>
</cp:coreProperties>
</file>